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2F84" w14:textId="77777777" w:rsidR="004C60CE" w:rsidRPr="0009124B" w:rsidRDefault="004C60CE" w:rsidP="004C60CE">
      <w:pPr>
        <w:spacing w:line="276" w:lineRule="auto"/>
        <w:rPr>
          <w:rFonts w:ascii="Arial" w:hAnsi="Arial" w:cs="Arial"/>
          <w:b/>
          <w:bCs/>
          <w:sz w:val="40"/>
          <w:szCs w:val="40"/>
        </w:rPr>
      </w:pPr>
      <w:r>
        <w:rPr>
          <w:rFonts w:ascii="Arial" w:hAnsi="Arial" w:cs="Arial"/>
          <w:b/>
          <w:bCs/>
          <w:sz w:val="40"/>
          <w:szCs w:val="40"/>
        </w:rPr>
        <w:t xml:space="preserve">          </w:t>
      </w:r>
      <w:r w:rsidRPr="0009124B">
        <w:rPr>
          <w:rFonts w:ascii="Arial" w:hAnsi="Arial" w:cs="Arial"/>
          <w:b/>
          <w:bCs/>
          <w:sz w:val="40"/>
          <w:szCs w:val="40"/>
        </w:rPr>
        <w:t>Zeray yeni projesi Zeray Dora Hill’in</w:t>
      </w:r>
    </w:p>
    <w:p w14:paraId="338B89C9" w14:textId="77777777" w:rsidR="004C60CE" w:rsidRDefault="004C60CE" w:rsidP="004C60CE">
      <w:pPr>
        <w:spacing w:line="276" w:lineRule="auto"/>
        <w:jc w:val="center"/>
        <w:rPr>
          <w:rFonts w:ascii="Arial" w:hAnsi="Arial" w:cs="Arial"/>
          <w:b/>
          <w:bCs/>
          <w:sz w:val="40"/>
          <w:szCs w:val="40"/>
        </w:rPr>
      </w:pPr>
      <w:r w:rsidRPr="0009124B">
        <w:rPr>
          <w:rFonts w:ascii="Arial" w:hAnsi="Arial" w:cs="Arial"/>
          <w:b/>
          <w:bCs/>
          <w:sz w:val="40"/>
          <w:szCs w:val="40"/>
        </w:rPr>
        <w:t xml:space="preserve">Basın lansmanını gerçekleştirdi. </w:t>
      </w:r>
    </w:p>
    <w:p w14:paraId="0B31ABA8" w14:textId="77777777" w:rsidR="004C60CE" w:rsidRDefault="004C60CE" w:rsidP="004C60CE">
      <w:pPr>
        <w:spacing w:line="276" w:lineRule="auto"/>
        <w:jc w:val="center"/>
        <w:rPr>
          <w:rFonts w:ascii="Arial" w:hAnsi="Arial" w:cs="Arial"/>
          <w:b/>
          <w:bCs/>
          <w:sz w:val="26"/>
          <w:szCs w:val="26"/>
        </w:rPr>
      </w:pPr>
      <w:r w:rsidRPr="0009124B">
        <w:rPr>
          <w:rFonts w:ascii="Arial" w:hAnsi="Arial" w:cs="Arial"/>
          <w:b/>
          <w:bCs/>
          <w:sz w:val="26"/>
          <w:szCs w:val="26"/>
        </w:rPr>
        <w:t>Yenilikçi bir bakış açısı, çevre ve insan yaşamına duyduğu sorumluluk bilinciyle modern yaşam alanları inşa eden Zeray, yeni projesi Zeray Dora Hill’i düzenlediği basın toplantısıyla tanıttı</w:t>
      </w:r>
      <w:r>
        <w:rPr>
          <w:rFonts w:ascii="Arial" w:hAnsi="Arial" w:cs="Arial"/>
          <w:b/>
          <w:bCs/>
          <w:sz w:val="26"/>
          <w:szCs w:val="26"/>
        </w:rPr>
        <w:t>. Üç tarafı</w:t>
      </w:r>
      <w:r w:rsidRPr="0009124B">
        <w:rPr>
          <w:rFonts w:ascii="Arial" w:hAnsi="Arial" w:cs="Arial"/>
          <w:b/>
          <w:bCs/>
          <w:sz w:val="26"/>
          <w:szCs w:val="26"/>
        </w:rPr>
        <w:t xml:space="preserve"> 720 bin metrekare ormanla çevrili, deniz, göl ve orman manzaralı, neoklasik mimarisiyle, 430 adet nitelikli bağımsız konuttan oluşan projenin 30 Mayıs 2024’te teslim edilmesi hedefleniyor.</w:t>
      </w:r>
    </w:p>
    <w:p w14:paraId="45D02335" w14:textId="39DF51D8" w:rsidR="00020213" w:rsidRPr="0090108D" w:rsidRDefault="00020213" w:rsidP="00020213">
      <w:pPr>
        <w:spacing w:line="276" w:lineRule="auto"/>
        <w:jc w:val="both"/>
        <w:rPr>
          <w:rFonts w:ascii="Arial" w:hAnsi="Arial" w:cs="Arial"/>
        </w:rPr>
      </w:pPr>
      <w:r w:rsidRPr="0090108D">
        <w:rPr>
          <w:rFonts w:ascii="Arial" w:hAnsi="Arial" w:cs="Arial"/>
        </w:rPr>
        <w:t>Zeray “Yaşamak ne güzel” dedirtecek yepyeni projesi Zeray Dora Hill’i 1 Haziran’da, projesinin satış ofisinde düzenlediğ</w:t>
      </w:r>
      <w:r>
        <w:rPr>
          <w:rFonts w:ascii="Arial" w:hAnsi="Arial" w:cs="Arial"/>
        </w:rPr>
        <w:t xml:space="preserve">i basın toplantısıyla kamuoyuna </w:t>
      </w:r>
      <w:r w:rsidRPr="0090108D">
        <w:rPr>
          <w:rFonts w:ascii="Arial" w:hAnsi="Arial" w:cs="Arial"/>
        </w:rPr>
        <w:t>tanıttı. Basın mensupları</w:t>
      </w:r>
      <w:r w:rsidR="004C60CE">
        <w:rPr>
          <w:rFonts w:ascii="Arial" w:hAnsi="Arial" w:cs="Arial"/>
        </w:rPr>
        <w:t xml:space="preserve"> </w:t>
      </w:r>
      <w:r w:rsidRPr="0090108D">
        <w:rPr>
          <w:rFonts w:ascii="Arial" w:hAnsi="Arial" w:cs="Arial"/>
        </w:rPr>
        <w:t xml:space="preserve">satış ofisinde Zeray Dora Hill projesinin teknik özelliklerini kapsayan 2+1 örnek dairesini gezdiler. Kocaeli’nin </w:t>
      </w:r>
      <w:r w:rsidR="00CE0C55">
        <w:rPr>
          <w:rFonts w:ascii="Arial" w:hAnsi="Arial" w:cs="Arial"/>
        </w:rPr>
        <w:t>İzmit</w:t>
      </w:r>
      <w:r w:rsidRPr="0090108D">
        <w:rPr>
          <w:rFonts w:ascii="Arial" w:hAnsi="Arial" w:cs="Arial"/>
        </w:rPr>
        <w:t xml:space="preserve"> ilçesinde, en önemli bölgelerden biri haline gelen Çayırköy'ün sırtlarında yer alan Zeray Dora Hill, 720 bin metrekare, orman ile çevrili, benzersiz manzarası ve neoklasik mimarisiyle yaşamın tüm güzelliklerini tek bir yerde toplayan çok özel bir proje.</w:t>
      </w:r>
    </w:p>
    <w:p w14:paraId="3931B390" w14:textId="7493FDDC" w:rsidR="004115F2" w:rsidRPr="004115F2" w:rsidRDefault="004115F2" w:rsidP="00397B21">
      <w:pPr>
        <w:spacing w:line="276" w:lineRule="auto"/>
        <w:jc w:val="both"/>
        <w:rPr>
          <w:rFonts w:ascii="Arial" w:hAnsi="Arial" w:cs="Arial"/>
          <w:b/>
          <w:bCs/>
        </w:rPr>
      </w:pPr>
      <w:r w:rsidRPr="004115F2">
        <w:rPr>
          <w:rFonts w:ascii="Arial" w:hAnsi="Arial" w:cs="Arial"/>
          <w:b/>
          <w:bCs/>
        </w:rPr>
        <w:t xml:space="preserve">Daireler ferah </w:t>
      </w:r>
      <w:r>
        <w:rPr>
          <w:rFonts w:ascii="Arial" w:hAnsi="Arial" w:cs="Arial"/>
          <w:b/>
          <w:bCs/>
        </w:rPr>
        <w:t>ve güneş alacak şekilde tasarlandı</w:t>
      </w:r>
    </w:p>
    <w:p w14:paraId="379D8A39" w14:textId="77777777" w:rsidR="00020213" w:rsidRDefault="00020213" w:rsidP="00020213">
      <w:pPr>
        <w:spacing w:line="276" w:lineRule="auto"/>
        <w:jc w:val="both"/>
        <w:rPr>
          <w:rFonts w:ascii="Arial" w:hAnsi="Arial" w:cs="Arial"/>
        </w:rPr>
      </w:pPr>
      <w:r>
        <w:rPr>
          <w:rFonts w:ascii="Arial" w:hAnsi="Arial" w:cs="Arial"/>
        </w:rPr>
        <w:t>Daireleri ferah ve güneş alacak şekilde tasarladığını belirten</w:t>
      </w:r>
      <w:r w:rsidRPr="004115F2">
        <w:rPr>
          <w:rFonts w:ascii="Arial" w:hAnsi="Arial" w:cs="Arial"/>
        </w:rPr>
        <w:t xml:space="preserve"> </w:t>
      </w:r>
      <w:r>
        <w:rPr>
          <w:rFonts w:ascii="Arial" w:hAnsi="Arial" w:cs="Arial"/>
        </w:rPr>
        <w:t xml:space="preserve">projenin mimarı </w:t>
      </w:r>
      <w:r w:rsidRPr="004115F2">
        <w:rPr>
          <w:rFonts w:ascii="Arial" w:hAnsi="Arial" w:cs="Arial"/>
        </w:rPr>
        <w:t>Figen Erturan</w:t>
      </w:r>
      <w:r>
        <w:rPr>
          <w:rFonts w:ascii="Arial" w:hAnsi="Arial" w:cs="Arial"/>
        </w:rPr>
        <w:t>, şöyle konuştu:</w:t>
      </w:r>
    </w:p>
    <w:p w14:paraId="31CC8F9D" w14:textId="77777777" w:rsidR="00020213" w:rsidRPr="00971A2D" w:rsidRDefault="00020213" w:rsidP="00020213">
      <w:pPr>
        <w:spacing w:line="276" w:lineRule="auto"/>
        <w:jc w:val="both"/>
        <w:rPr>
          <w:rFonts w:ascii="Arial" w:hAnsi="Arial" w:cs="Arial"/>
        </w:rPr>
      </w:pPr>
      <w:r>
        <w:rPr>
          <w:rFonts w:ascii="Arial" w:hAnsi="Arial" w:cs="Arial"/>
        </w:rPr>
        <w:t>“</w:t>
      </w:r>
      <w:r w:rsidRPr="00F570DB">
        <w:rPr>
          <w:rFonts w:ascii="Arial" w:hAnsi="Arial" w:cs="Arial"/>
        </w:rPr>
        <w:t>Proje alanımız rakım olarak bölgenin en yüksek noktasında, adeta tüm körfezi ku</w:t>
      </w:r>
      <w:r>
        <w:rPr>
          <w:rFonts w:ascii="Arial" w:hAnsi="Arial" w:cs="Arial"/>
        </w:rPr>
        <w:t>caklayan konumda. Arazinin topoğ</w:t>
      </w:r>
      <w:r w:rsidRPr="00F570DB">
        <w:rPr>
          <w:rFonts w:ascii="Arial" w:hAnsi="Arial" w:cs="Arial"/>
        </w:rPr>
        <w:t>rafik yapısı ve konumu, mimari konseptin de ilham kaynağı oldu. Blok formu ve yerleşimleri tüm körfeze hâkim, arazi eğimine uygun farklı kotlarda konumlanırken sosyal aktivite alanlarımız, projenin ana aksı üzerinde blokların merkezinde projelendirildi. Projelerimiz de çok fazla tercih edilen geniş terasları olan, yeşil alanlara bakan bahçe duble</w:t>
      </w:r>
      <w:r>
        <w:rPr>
          <w:rFonts w:ascii="Arial" w:hAnsi="Arial" w:cs="Arial"/>
        </w:rPr>
        <w:t>ks</w:t>
      </w:r>
      <w:r w:rsidRPr="00F570DB">
        <w:rPr>
          <w:rFonts w:ascii="Arial" w:hAnsi="Arial" w:cs="Arial"/>
        </w:rPr>
        <w:t>leri, de</w:t>
      </w:r>
      <w:r>
        <w:rPr>
          <w:rFonts w:ascii="Arial" w:hAnsi="Arial" w:cs="Arial"/>
        </w:rPr>
        <w:t>niz ve göl manzaralı çatı dubleks</w:t>
      </w:r>
      <w:r w:rsidRPr="00F570DB">
        <w:rPr>
          <w:rFonts w:ascii="Arial" w:hAnsi="Arial" w:cs="Arial"/>
        </w:rPr>
        <w:t>leri ile farklı daire seçenekleri oluşturduk. Tüm daireler yüksek tavanlı olup, pencereleri geniş ve yere kadar düşünülerek, dairelerin ferah olmaları, güneş almaları ve manzarayı görmeleri sağlandı.</w:t>
      </w:r>
      <w:r>
        <w:rPr>
          <w:rFonts w:ascii="Arial" w:hAnsi="Arial" w:cs="Arial"/>
        </w:rPr>
        <w:t>”</w:t>
      </w:r>
    </w:p>
    <w:p w14:paraId="732E5E4D" w14:textId="754EF872" w:rsidR="00565F76" w:rsidRPr="00565F76" w:rsidRDefault="00565F76" w:rsidP="004115F2">
      <w:pPr>
        <w:spacing w:line="276" w:lineRule="auto"/>
        <w:jc w:val="both"/>
        <w:rPr>
          <w:rFonts w:ascii="Arial" w:hAnsi="Arial" w:cs="Arial"/>
          <w:b/>
          <w:bCs/>
        </w:rPr>
      </w:pPr>
      <w:r w:rsidRPr="00565F76">
        <w:rPr>
          <w:rFonts w:ascii="Arial" w:hAnsi="Arial" w:cs="Arial"/>
          <w:b/>
          <w:bCs/>
        </w:rPr>
        <w:t>Huzur veren bir mekân olması için yeşil rengi kullandık</w:t>
      </w:r>
    </w:p>
    <w:p w14:paraId="4CBDD8F8" w14:textId="12154F0E" w:rsidR="00565F76" w:rsidRPr="00565F76" w:rsidRDefault="00565F76" w:rsidP="00565F76">
      <w:pPr>
        <w:spacing w:line="276" w:lineRule="auto"/>
        <w:jc w:val="both"/>
        <w:rPr>
          <w:rFonts w:ascii="Arial" w:hAnsi="Arial" w:cs="Arial"/>
        </w:rPr>
      </w:pPr>
      <w:r>
        <w:rPr>
          <w:rFonts w:ascii="Arial" w:hAnsi="Arial" w:cs="Arial"/>
        </w:rPr>
        <w:t>P</w:t>
      </w:r>
      <w:r w:rsidRPr="00565F76">
        <w:rPr>
          <w:rFonts w:ascii="Arial" w:hAnsi="Arial" w:cs="Arial"/>
        </w:rPr>
        <w:t>rojenin iç mimarı</w:t>
      </w:r>
      <w:r>
        <w:rPr>
          <w:rFonts w:ascii="Arial" w:hAnsi="Arial" w:cs="Arial"/>
        </w:rPr>
        <w:t xml:space="preserve"> </w:t>
      </w:r>
      <w:r w:rsidRPr="00565F76">
        <w:rPr>
          <w:rFonts w:ascii="Arial" w:hAnsi="Arial" w:cs="Arial"/>
        </w:rPr>
        <w:t>Neslihan Pehlivan</w:t>
      </w:r>
      <w:r>
        <w:rPr>
          <w:rFonts w:ascii="Arial" w:hAnsi="Arial" w:cs="Arial"/>
        </w:rPr>
        <w:t xml:space="preserve">, </w:t>
      </w:r>
      <w:r w:rsidRPr="00565F76">
        <w:rPr>
          <w:rFonts w:ascii="Arial" w:hAnsi="Arial" w:cs="Arial"/>
        </w:rPr>
        <w:t>huzur veren bir mekân olması için yeşil rengi kullanmayı tercih et</w:t>
      </w:r>
      <w:r>
        <w:rPr>
          <w:rFonts w:ascii="Arial" w:hAnsi="Arial" w:cs="Arial"/>
        </w:rPr>
        <w:t>tiklerini belirterek şu bilgileri verdi:</w:t>
      </w:r>
    </w:p>
    <w:p w14:paraId="42890A15" w14:textId="7F7BD127" w:rsidR="00565F76" w:rsidRDefault="00565F76" w:rsidP="00565F76">
      <w:pPr>
        <w:spacing w:line="276" w:lineRule="auto"/>
        <w:jc w:val="both"/>
        <w:rPr>
          <w:rFonts w:ascii="Arial" w:hAnsi="Arial" w:cs="Arial"/>
        </w:rPr>
      </w:pPr>
      <w:r>
        <w:rPr>
          <w:rFonts w:ascii="Arial" w:hAnsi="Arial" w:cs="Arial"/>
        </w:rPr>
        <w:t>“</w:t>
      </w:r>
      <w:r w:rsidRPr="00565F76">
        <w:rPr>
          <w:rFonts w:ascii="Arial" w:hAnsi="Arial" w:cs="Arial"/>
        </w:rPr>
        <w:t>Proje alanına ilk gittiğimde düşündüğüm tek şey bu doğa güzelliğini iç mekâna nasıl taşıyacağı</w:t>
      </w:r>
      <w:r>
        <w:rPr>
          <w:rFonts w:ascii="Arial" w:hAnsi="Arial" w:cs="Arial"/>
        </w:rPr>
        <w:t>m</w:t>
      </w:r>
      <w:r w:rsidRPr="00565F76">
        <w:rPr>
          <w:rFonts w:ascii="Arial" w:hAnsi="Arial" w:cs="Arial"/>
        </w:rPr>
        <w:t xml:space="preserve"> oldu. Yani ilham kaynağım doğa oldu. Rengin insan psikolojinde çok etkin olduğunu düşünürsek insana güven ve huzur veren bir mekân olması için yeşil rengi kullanmayı tercih ettim. Kullanıcıların gereksinimlerini de göz önüne alarak kurguladığım bu mekânda zaman kavramını yok etmek için yola çıktım. Aslında geniş ve yüksek camlar gün ışığını ve doğayı tam anlamıyla içeriye taşıyıp muazzam bir ferahlık ve bütünlük yaratmasını bunun yanı sıra tavan yüksekliğini ma</w:t>
      </w:r>
      <w:r>
        <w:rPr>
          <w:rFonts w:ascii="Arial" w:hAnsi="Arial" w:cs="Arial"/>
        </w:rPr>
        <w:t>ks</w:t>
      </w:r>
      <w:r w:rsidRPr="00565F76">
        <w:rPr>
          <w:rFonts w:ascii="Arial" w:hAnsi="Arial" w:cs="Arial"/>
        </w:rPr>
        <w:t>imumda tutup tavanı vurgulayan ve dengeyi sağlayan bir tavan tasarımıyla görkemli ve zamansız bir hava yakalatmak istedim.</w:t>
      </w:r>
      <w:r>
        <w:rPr>
          <w:rFonts w:ascii="Arial" w:hAnsi="Arial" w:cs="Arial"/>
        </w:rPr>
        <w:t xml:space="preserve"> </w:t>
      </w:r>
      <w:r w:rsidRPr="00565F76">
        <w:rPr>
          <w:rFonts w:ascii="Arial" w:hAnsi="Arial" w:cs="Arial"/>
        </w:rPr>
        <w:t>Günümüzde en trend ve en çok tercih edilen renkler gri ve pastel tonlar. Bu renkler mermer, ahşap, gümüş, gold, bronz, bakır, pirinç vb. detaylarla desteklendiğinde orantılı bir akış yakalanıyor. Ben de bu projemde gri ve bakır kombinasyonunu tercih ettim</w:t>
      </w:r>
      <w:r>
        <w:rPr>
          <w:rFonts w:ascii="Arial" w:hAnsi="Arial" w:cs="Arial"/>
        </w:rPr>
        <w:t>.”</w:t>
      </w:r>
    </w:p>
    <w:p w14:paraId="4C13BD47" w14:textId="66BD870A" w:rsidR="007E3D78" w:rsidRPr="007E3D78" w:rsidRDefault="007E3D78" w:rsidP="00565F76">
      <w:pPr>
        <w:spacing w:line="276" w:lineRule="auto"/>
        <w:jc w:val="both"/>
        <w:rPr>
          <w:rFonts w:ascii="Arial" w:hAnsi="Arial" w:cs="Arial"/>
          <w:b/>
          <w:bCs/>
        </w:rPr>
      </w:pPr>
      <w:r w:rsidRPr="007E3D78">
        <w:rPr>
          <w:rFonts w:ascii="Arial" w:hAnsi="Arial" w:cs="Arial"/>
          <w:b/>
          <w:bCs/>
        </w:rPr>
        <w:t>30 Mayıs 2024’te teslim edilmesi hedefleniyor</w:t>
      </w:r>
    </w:p>
    <w:p w14:paraId="4140DB25" w14:textId="08B2AB9E" w:rsidR="007E3D78" w:rsidRPr="00F570DB" w:rsidRDefault="007E3D78" w:rsidP="00565F76">
      <w:pPr>
        <w:spacing w:line="276" w:lineRule="auto"/>
        <w:jc w:val="both"/>
        <w:rPr>
          <w:rFonts w:ascii="Arial" w:hAnsi="Arial" w:cs="Arial"/>
        </w:rPr>
      </w:pPr>
      <w:r w:rsidRPr="00397B21">
        <w:rPr>
          <w:rFonts w:ascii="Arial" w:hAnsi="Arial" w:cs="Arial"/>
        </w:rPr>
        <w:lastRenderedPageBreak/>
        <w:t xml:space="preserve">50 adet 1+1, 70 adet 2+1, 230 adet 3+1, 80 adet 4+1 olmak üzere 6 blok toplam 430 adet bağımsız bölüm/konuttan oluşan Zeray Dora Hill’de her blok altı normal kat ile bahçe ve çatı dubleks katlarından oluşuyor. İlave olarak her bloğun altında kapalı otopark katı yer alıyor. </w:t>
      </w:r>
      <w:r>
        <w:rPr>
          <w:rFonts w:ascii="Arial" w:hAnsi="Arial" w:cs="Arial"/>
        </w:rPr>
        <w:t>İ</w:t>
      </w:r>
      <w:r w:rsidRPr="00397B21">
        <w:rPr>
          <w:rFonts w:ascii="Arial" w:hAnsi="Arial" w:cs="Arial"/>
        </w:rPr>
        <w:t>nşaat süresi 731 gün olarak planlanan projenin 30 Mayıs 2024’te teslim edilmesi hedefleniyor.</w:t>
      </w:r>
    </w:p>
    <w:p w14:paraId="6D2FDC5F" w14:textId="77777777" w:rsidR="00397B21" w:rsidRPr="00397B21" w:rsidRDefault="00397B21" w:rsidP="00397B21">
      <w:pPr>
        <w:spacing w:line="276" w:lineRule="auto"/>
        <w:jc w:val="both"/>
        <w:rPr>
          <w:rFonts w:ascii="Arial" w:hAnsi="Arial" w:cs="Arial"/>
          <w:b/>
          <w:bCs/>
        </w:rPr>
      </w:pPr>
      <w:r w:rsidRPr="00397B21">
        <w:rPr>
          <w:rFonts w:ascii="Arial" w:hAnsi="Arial" w:cs="Arial"/>
          <w:b/>
          <w:bCs/>
        </w:rPr>
        <w:t>İstanbul’a 45 dakika uzaklıkta</w:t>
      </w:r>
    </w:p>
    <w:p w14:paraId="7E0C89E5" w14:textId="77777777" w:rsidR="00020213" w:rsidRDefault="00020213" w:rsidP="00020213">
      <w:pPr>
        <w:spacing w:line="276" w:lineRule="auto"/>
        <w:jc w:val="both"/>
        <w:rPr>
          <w:rFonts w:ascii="Arial" w:hAnsi="Arial" w:cs="Arial"/>
        </w:rPr>
      </w:pPr>
      <w:r w:rsidRPr="00397B21">
        <w:rPr>
          <w:rFonts w:ascii="Arial" w:hAnsi="Arial" w:cs="Arial"/>
        </w:rPr>
        <w:t>İstanbul’a 45 dakika, Kocaeli’nin en seçkin alışveriş ve sağlık merkezlerine yalnızca birkaç dakika mesafed</w:t>
      </w:r>
      <w:r>
        <w:rPr>
          <w:rFonts w:ascii="Arial" w:hAnsi="Arial" w:cs="Arial"/>
        </w:rPr>
        <w:t>e olan Zeray Dora Hill, su ve</w:t>
      </w:r>
      <w:r w:rsidRPr="00397B21">
        <w:rPr>
          <w:rFonts w:ascii="Arial" w:hAnsi="Arial" w:cs="Arial"/>
        </w:rPr>
        <w:t xml:space="preserve"> doğa sporlarına ya da aktivitelerine dört mevsim ulaşma imkânı sunuyor. Yürüyüş yolundan bisiklet yoluna, çocuk oyun alanından spor yerlerine, dinlenme alanlarından seyir amfilerine, balık tutma platformlarından yeşil alanlara, sosyal tesis binasından iskeleye kadar her türlü sosyal aktiviteye kolayca ulaşılabilecek Bıçkıdere Göleti’ndeki Gölkay Park ise Zeray Dora Hill’in hemen yanı başında yer alıyor. </w:t>
      </w:r>
    </w:p>
    <w:p w14:paraId="66A112A4" w14:textId="77777777" w:rsidR="007160B6" w:rsidRDefault="007160B6" w:rsidP="00397B21">
      <w:pPr>
        <w:pBdr>
          <w:bottom w:val="single" w:sz="6" w:space="1" w:color="auto"/>
        </w:pBdr>
        <w:spacing w:line="276" w:lineRule="auto"/>
        <w:jc w:val="both"/>
        <w:rPr>
          <w:rFonts w:ascii="Arial" w:hAnsi="Arial" w:cs="Arial"/>
        </w:rPr>
      </w:pPr>
    </w:p>
    <w:p w14:paraId="7D31CF07" w14:textId="77777777" w:rsidR="00702066" w:rsidRDefault="000B250A" w:rsidP="00702066">
      <w:pPr>
        <w:rPr>
          <w:b/>
          <w:bCs/>
          <w:u w:val="single"/>
        </w:rPr>
      </w:pPr>
      <w:r w:rsidRPr="00510BB6">
        <w:rPr>
          <w:b/>
          <w:bCs/>
          <w:u w:val="single"/>
        </w:rPr>
        <w:t xml:space="preserve">Zeray </w:t>
      </w:r>
      <w:r w:rsidR="006A0E3A">
        <w:rPr>
          <w:b/>
          <w:bCs/>
          <w:u w:val="single"/>
        </w:rPr>
        <w:t>H</w:t>
      </w:r>
      <w:r w:rsidRPr="00510BB6">
        <w:rPr>
          <w:b/>
          <w:bCs/>
          <w:u w:val="single"/>
        </w:rPr>
        <w:t>akkında:</w:t>
      </w:r>
    </w:p>
    <w:p w14:paraId="365AF152" w14:textId="77777777" w:rsidR="00DC1F77" w:rsidRPr="00397B21" w:rsidRDefault="00DC1F77" w:rsidP="00DC1F77">
      <w:pPr>
        <w:spacing w:line="240" w:lineRule="auto"/>
        <w:jc w:val="both"/>
        <w:rPr>
          <w:rFonts w:ascii="Arial" w:hAnsi="Arial" w:cs="Arial"/>
        </w:rPr>
      </w:pPr>
      <w:r w:rsidRPr="000B0C49">
        <w:rPr>
          <w:rFonts w:ascii="Arial" w:hAnsi="Arial" w:cs="Arial"/>
        </w:rPr>
        <w:t>2008 yılında kurulan Zeray, deneyimi ve standartları değiştiren proje anlayışıyla, pek çok farklı alanda yenilikçi bakış açısı</w:t>
      </w:r>
      <w:r>
        <w:rPr>
          <w:rFonts w:ascii="Arial" w:hAnsi="Arial" w:cs="Arial"/>
        </w:rPr>
        <w:t>yla</w:t>
      </w:r>
      <w:r w:rsidRPr="000B0C49">
        <w:rPr>
          <w:rFonts w:ascii="Arial" w:hAnsi="Arial" w:cs="Arial"/>
        </w:rPr>
        <w:t xml:space="preserve"> yaşam projeleri gerçekleştiriyor. </w:t>
      </w:r>
      <w:r>
        <w:rPr>
          <w:rFonts w:ascii="Arial" w:hAnsi="Arial" w:cs="Arial"/>
        </w:rPr>
        <w:t>10</w:t>
      </w:r>
      <w:r w:rsidRPr="000B0C49">
        <w:rPr>
          <w:rFonts w:ascii="Arial" w:hAnsi="Arial" w:cs="Arial"/>
        </w:rPr>
        <w:t xml:space="preserve"> yılı aşan yolculuğunda Zeray, başta Kocaeli’nin, sonrasında ise Türkiye’nin en büyük ve başarılı şirketlerinden biri haline geldi. Bugüne kadar 30’u aşkın projeye imza atan Zeray’ın, yenilikçi bir bakış açısı, çevre ve insan yaşamına duyduğu sorumluluk bilinciyle modern yaşam alanları inşa etmek temel ilkelerinden. </w:t>
      </w:r>
      <w:r>
        <w:rPr>
          <w:rFonts w:ascii="Arial" w:hAnsi="Arial" w:cs="Arial"/>
        </w:rPr>
        <w:t>Zeray,</w:t>
      </w:r>
      <w:r w:rsidRPr="000B0C49">
        <w:rPr>
          <w:rFonts w:ascii="Arial" w:hAnsi="Arial" w:cs="Arial"/>
        </w:rPr>
        <w:t xml:space="preserve"> ulusal boyutta yakaladığı başarıyı, sektöründe; güvenilir, dinamik ve sürdürülebilir büyüme hedefleriyle paralel olarak uluslararası boyuta taşımaya devam ediyor. Doğal dengeyi koruyan, standartları yükseltmeyi amaçlayan, yenilikçi, rekabetçi ve güven inşa eden bir vizyona sahip olan Zeray, yönetim anlayışı, uzman kadros</w:t>
      </w:r>
      <w:r>
        <w:rPr>
          <w:rFonts w:ascii="Arial" w:hAnsi="Arial" w:cs="Arial"/>
        </w:rPr>
        <w:t xml:space="preserve">uyla güvenli ve yüksek kaliteli </w:t>
      </w:r>
      <w:r w:rsidRPr="000B0C49">
        <w:rPr>
          <w:rFonts w:ascii="Arial" w:hAnsi="Arial" w:cs="Arial"/>
        </w:rPr>
        <w:t>projeler üreterek geleceğe yatırım yapmayı hedefliyor.</w:t>
      </w:r>
    </w:p>
    <w:p w14:paraId="055B3DD5" w14:textId="5A98E375" w:rsidR="000B250A" w:rsidRPr="00397B21" w:rsidRDefault="000B250A" w:rsidP="00DC1F77">
      <w:pPr>
        <w:spacing w:line="240" w:lineRule="auto"/>
        <w:jc w:val="both"/>
        <w:rPr>
          <w:rFonts w:ascii="Arial" w:hAnsi="Arial" w:cs="Arial"/>
        </w:rPr>
      </w:pPr>
    </w:p>
    <w:sectPr w:rsidR="000B250A" w:rsidRPr="00397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A726D"/>
    <w:multiLevelType w:val="hybridMultilevel"/>
    <w:tmpl w:val="35FA0342"/>
    <w:lvl w:ilvl="0" w:tplc="6BB6894C">
      <w:start w:val="1"/>
      <w:numFmt w:val="bullet"/>
      <w:lvlText w:val="•"/>
      <w:lvlJc w:val="left"/>
      <w:pPr>
        <w:tabs>
          <w:tab w:val="num" w:pos="720"/>
        </w:tabs>
        <w:ind w:left="720" w:hanging="360"/>
      </w:pPr>
      <w:rPr>
        <w:rFonts w:ascii="Arial" w:hAnsi="Arial" w:hint="default"/>
      </w:rPr>
    </w:lvl>
    <w:lvl w:ilvl="1" w:tplc="8D3A8EB4" w:tentative="1">
      <w:start w:val="1"/>
      <w:numFmt w:val="bullet"/>
      <w:lvlText w:val="•"/>
      <w:lvlJc w:val="left"/>
      <w:pPr>
        <w:tabs>
          <w:tab w:val="num" w:pos="1440"/>
        </w:tabs>
        <w:ind w:left="1440" w:hanging="360"/>
      </w:pPr>
      <w:rPr>
        <w:rFonts w:ascii="Arial" w:hAnsi="Arial" w:hint="default"/>
      </w:rPr>
    </w:lvl>
    <w:lvl w:ilvl="2" w:tplc="02E205D4" w:tentative="1">
      <w:start w:val="1"/>
      <w:numFmt w:val="bullet"/>
      <w:lvlText w:val="•"/>
      <w:lvlJc w:val="left"/>
      <w:pPr>
        <w:tabs>
          <w:tab w:val="num" w:pos="2160"/>
        </w:tabs>
        <w:ind w:left="2160" w:hanging="360"/>
      </w:pPr>
      <w:rPr>
        <w:rFonts w:ascii="Arial" w:hAnsi="Arial" w:hint="default"/>
      </w:rPr>
    </w:lvl>
    <w:lvl w:ilvl="3" w:tplc="F1BA06CC" w:tentative="1">
      <w:start w:val="1"/>
      <w:numFmt w:val="bullet"/>
      <w:lvlText w:val="•"/>
      <w:lvlJc w:val="left"/>
      <w:pPr>
        <w:tabs>
          <w:tab w:val="num" w:pos="2880"/>
        </w:tabs>
        <w:ind w:left="2880" w:hanging="360"/>
      </w:pPr>
      <w:rPr>
        <w:rFonts w:ascii="Arial" w:hAnsi="Arial" w:hint="default"/>
      </w:rPr>
    </w:lvl>
    <w:lvl w:ilvl="4" w:tplc="06A0837C" w:tentative="1">
      <w:start w:val="1"/>
      <w:numFmt w:val="bullet"/>
      <w:lvlText w:val="•"/>
      <w:lvlJc w:val="left"/>
      <w:pPr>
        <w:tabs>
          <w:tab w:val="num" w:pos="3600"/>
        </w:tabs>
        <w:ind w:left="3600" w:hanging="360"/>
      </w:pPr>
      <w:rPr>
        <w:rFonts w:ascii="Arial" w:hAnsi="Arial" w:hint="default"/>
      </w:rPr>
    </w:lvl>
    <w:lvl w:ilvl="5" w:tplc="9880E8D0" w:tentative="1">
      <w:start w:val="1"/>
      <w:numFmt w:val="bullet"/>
      <w:lvlText w:val="•"/>
      <w:lvlJc w:val="left"/>
      <w:pPr>
        <w:tabs>
          <w:tab w:val="num" w:pos="4320"/>
        </w:tabs>
        <w:ind w:left="4320" w:hanging="360"/>
      </w:pPr>
      <w:rPr>
        <w:rFonts w:ascii="Arial" w:hAnsi="Arial" w:hint="default"/>
      </w:rPr>
    </w:lvl>
    <w:lvl w:ilvl="6" w:tplc="08B448A2" w:tentative="1">
      <w:start w:val="1"/>
      <w:numFmt w:val="bullet"/>
      <w:lvlText w:val="•"/>
      <w:lvlJc w:val="left"/>
      <w:pPr>
        <w:tabs>
          <w:tab w:val="num" w:pos="5040"/>
        </w:tabs>
        <w:ind w:left="5040" w:hanging="360"/>
      </w:pPr>
      <w:rPr>
        <w:rFonts w:ascii="Arial" w:hAnsi="Arial" w:hint="default"/>
      </w:rPr>
    </w:lvl>
    <w:lvl w:ilvl="7" w:tplc="D6C49E9C" w:tentative="1">
      <w:start w:val="1"/>
      <w:numFmt w:val="bullet"/>
      <w:lvlText w:val="•"/>
      <w:lvlJc w:val="left"/>
      <w:pPr>
        <w:tabs>
          <w:tab w:val="num" w:pos="5760"/>
        </w:tabs>
        <w:ind w:left="5760" w:hanging="360"/>
      </w:pPr>
      <w:rPr>
        <w:rFonts w:ascii="Arial" w:hAnsi="Arial" w:hint="default"/>
      </w:rPr>
    </w:lvl>
    <w:lvl w:ilvl="8" w:tplc="77568CE4" w:tentative="1">
      <w:start w:val="1"/>
      <w:numFmt w:val="bullet"/>
      <w:lvlText w:val="•"/>
      <w:lvlJc w:val="left"/>
      <w:pPr>
        <w:tabs>
          <w:tab w:val="num" w:pos="6480"/>
        </w:tabs>
        <w:ind w:left="6480" w:hanging="360"/>
      </w:pPr>
      <w:rPr>
        <w:rFonts w:ascii="Arial" w:hAnsi="Arial" w:hint="default"/>
      </w:rPr>
    </w:lvl>
  </w:abstractNum>
  <w:num w:numId="1" w16cid:durableId="205122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1"/>
    <w:rsid w:val="00016C90"/>
    <w:rsid w:val="00020213"/>
    <w:rsid w:val="000B250A"/>
    <w:rsid w:val="000B41FC"/>
    <w:rsid w:val="000F50B4"/>
    <w:rsid w:val="0015102F"/>
    <w:rsid w:val="002E329C"/>
    <w:rsid w:val="003327E7"/>
    <w:rsid w:val="003649C7"/>
    <w:rsid w:val="00397B21"/>
    <w:rsid w:val="003C7D8F"/>
    <w:rsid w:val="003F563F"/>
    <w:rsid w:val="004115F2"/>
    <w:rsid w:val="0043091F"/>
    <w:rsid w:val="00431A4B"/>
    <w:rsid w:val="00467A12"/>
    <w:rsid w:val="004C60CE"/>
    <w:rsid w:val="00565F76"/>
    <w:rsid w:val="00593662"/>
    <w:rsid w:val="005F430F"/>
    <w:rsid w:val="006A0E3A"/>
    <w:rsid w:val="00702066"/>
    <w:rsid w:val="007077BD"/>
    <w:rsid w:val="007160B6"/>
    <w:rsid w:val="0077402D"/>
    <w:rsid w:val="00790756"/>
    <w:rsid w:val="007E3D78"/>
    <w:rsid w:val="007F325B"/>
    <w:rsid w:val="00804FD6"/>
    <w:rsid w:val="00810147"/>
    <w:rsid w:val="008F1F85"/>
    <w:rsid w:val="00A26185"/>
    <w:rsid w:val="00AA7BE6"/>
    <w:rsid w:val="00AD07FD"/>
    <w:rsid w:val="00AF5D91"/>
    <w:rsid w:val="00BA0FD2"/>
    <w:rsid w:val="00C477FA"/>
    <w:rsid w:val="00C63E57"/>
    <w:rsid w:val="00CB32A3"/>
    <w:rsid w:val="00CE0C55"/>
    <w:rsid w:val="00CE1906"/>
    <w:rsid w:val="00D61C45"/>
    <w:rsid w:val="00D95D15"/>
    <w:rsid w:val="00DA3EF1"/>
    <w:rsid w:val="00DB3704"/>
    <w:rsid w:val="00DC1F77"/>
    <w:rsid w:val="00DD13AA"/>
    <w:rsid w:val="00DD74EB"/>
    <w:rsid w:val="00E028BB"/>
    <w:rsid w:val="00E10B57"/>
    <w:rsid w:val="00E5643D"/>
    <w:rsid w:val="00F45166"/>
    <w:rsid w:val="00F94653"/>
    <w:rsid w:val="00FA5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90FA"/>
  <w15:chartTrackingRefBased/>
  <w15:docId w15:val="{3953692A-BEB1-4D4F-9A45-98BBE85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6380">
      <w:bodyDiv w:val="1"/>
      <w:marLeft w:val="0"/>
      <w:marRight w:val="0"/>
      <w:marTop w:val="0"/>
      <w:marBottom w:val="0"/>
      <w:divBdr>
        <w:top w:val="none" w:sz="0" w:space="0" w:color="auto"/>
        <w:left w:val="none" w:sz="0" w:space="0" w:color="auto"/>
        <w:bottom w:val="none" w:sz="0" w:space="0" w:color="auto"/>
        <w:right w:val="none" w:sz="0" w:space="0" w:color="auto"/>
      </w:divBdr>
      <w:divsChild>
        <w:div w:id="1175877336">
          <w:marLeft w:val="274"/>
          <w:marRight w:val="0"/>
          <w:marTop w:val="0"/>
          <w:marBottom w:val="0"/>
          <w:divBdr>
            <w:top w:val="none" w:sz="0" w:space="0" w:color="auto"/>
            <w:left w:val="none" w:sz="0" w:space="0" w:color="auto"/>
            <w:bottom w:val="none" w:sz="0" w:space="0" w:color="auto"/>
            <w:right w:val="none" w:sz="0" w:space="0" w:color="auto"/>
          </w:divBdr>
        </w:div>
        <w:div w:id="1554149679">
          <w:marLeft w:val="274"/>
          <w:marRight w:val="0"/>
          <w:marTop w:val="0"/>
          <w:marBottom w:val="0"/>
          <w:divBdr>
            <w:top w:val="none" w:sz="0" w:space="0" w:color="auto"/>
            <w:left w:val="none" w:sz="0" w:space="0" w:color="auto"/>
            <w:bottom w:val="none" w:sz="0" w:space="0" w:color="auto"/>
            <w:right w:val="none" w:sz="0" w:space="0" w:color="auto"/>
          </w:divBdr>
        </w:div>
        <w:div w:id="1660231102">
          <w:marLeft w:val="274"/>
          <w:marRight w:val="0"/>
          <w:marTop w:val="0"/>
          <w:marBottom w:val="0"/>
          <w:divBdr>
            <w:top w:val="none" w:sz="0" w:space="0" w:color="auto"/>
            <w:left w:val="none" w:sz="0" w:space="0" w:color="auto"/>
            <w:bottom w:val="none" w:sz="0" w:space="0" w:color="auto"/>
            <w:right w:val="none" w:sz="0" w:space="0" w:color="auto"/>
          </w:divBdr>
        </w:div>
      </w:divsChild>
    </w:div>
    <w:div w:id="3854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737</Words>
  <Characters>4206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Ulkar</dc:creator>
  <cp:keywords/>
  <dc:description/>
  <cp:lastModifiedBy>furkan bozan</cp:lastModifiedBy>
  <cp:revision>37</cp:revision>
  <dcterms:created xsi:type="dcterms:W3CDTF">2022-05-30T07:56:00Z</dcterms:created>
  <dcterms:modified xsi:type="dcterms:W3CDTF">2022-05-31T12:37:00Z</dcterms:modified>
</cp:coreProperties>
</file>